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49CA0" w14:textId="77777777" w:rsidR="00615C42" w:rsidRDefault="005E00CB">
      <w:pPr>
        <w:rPr>
          <w:rFonts w:ascii="Calibri" w:hAnsi="Calibri"/>
          <w:b/>
          <w:sz w:val="36"/>
          <w:szCs w:val="36"/>
        </w:rPr>
      </w:pPr>
      <w:bookmarkStart w:id="0" w:name="_GoBack"/>
      <w:bookmarkEnd w:id="0"/>
      <w:permStart w:id="1764643897" w:edGrp="everyone"/>
      <w:commentRangeStart w:id="1"/>
      <w:r>
        <w:rPr>
          <w:rFonts w:ascii="Calibri" w:hAnsi="Calibri"/>
          <w:b/>
          <w:sz w:val="36"/>
          <w:szCs w:val="36"/>
        </w:rPr>
        <w:t xml:space="preserve">CPG </w:t>
      </w:r>
      <w:r w:rsidR="00615C42" w:rsidRPr="00725447">
        <w:rPr>
          <w:rFonts w:ascii="Calibri" w:hAnsi="Calibri"/>
          <w:b/>
          <w:sz w:val="36"/>
          <w:szCs w:val="36"/>
        </w:rPr>
        <w:t>Title</w:t>
      </w:r>
      <w:r w:rsidR="009D3304" w:rsidRPr="00725447">
        <w:rPr>
          <w:rFonts w:ascii="Calibri" w:hAnsi="Calibri"/>
          <w:b/>
          <w:sz w:val="36"/>
          <w:szCs w:val="36"/>
        </w:rPr>
        <w:t xml:space="preserve"> </w:t>
      </w:r>
      <w:commentRangeEnd w:id="1"/>
      <w:r w:rsidR="00181CB2">
        <w:rPr>
          <w:rStyle w:val="CommentReference"/>
        </w:rPr>
        <w:commentReference w:id="1"/>
      </w:r>
    </w:p>
    <w:permEnd w:id="1764643897"/>
    <w:p w14:paraId="15496C43" w14:textId="77777777" w:rsidR="00C35AA0" w:rsidRDefault="00C35AA0">
      <w:pPr>
        <w:rPr>
          <w:rFonts w:ascii="Calibri" w:hAnsi="Calibri"/>
          <w:b/>
          <w:sz w:val="36"/>
          <w:szCs w:val="36"/>
        </w:rPr>
      </w:pPr>
    </w:p>
    <w:p w14:paraId="3CCAFA6A" w14:textId="75B0516F" w:rsidR="00C35AA0" w:rsidRDefault="006A0283" w:rsidP="006A0283">
      <w:pPr>
        <w:ind w:left="-426"/>
        <w:rPr>
          <w:noProof/>
        </w:rPr>
      </w:pPr>
      <w:r w:rsidRPr="006A0283">
        <w:rPr>
          <w:rFonts w:ascii="Calibri" w:hAnsi="Calibri"/>
          <w:b/>
          <w:noProof/>
          <w:sz w:val="36"/>
          <w:szCs w:val="36"/>
        </w:rPr>
        <w:drawing>
          <wp:inline distT="0" distB="0" distL="0" distR="0" wp14:anchorId="4E9FC28D" wp14:editId="21318CDE">
            <wp:extent cx="5953876" cy="676275"/>
            <wp:effectExtent l="0" t="0" r="8890" b="0"/>
            <wp:docPr id="7" name="Picture 7" descr="Z:\CPG Group\PIC - Paediatric Improvement Collaborative\Logos\PIC logo for CPG endors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PG Group\PIC - Paediatric Improvement Collaborative\Logos\PIC logo for CPG endorseme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"/>
                    <a:stretch/>
                  </pic:blipFill>
                  <pic:spPr bwMode="auto">
                    <a:xfrm>
                      <a:off x="0" y="0"/>
                      <a:ext cx="5953876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E70">
        <w:rPr>
          <w:rFonts w:ascii="Calibri" w:hAnsi="Calibri"/>
          <w:b/>
          <w:sz w:val="36"/>
          <w:szCs w:val="36"/>
        </w:rPr>
        <w:t xml:space="preserve">  </w:t>
      </w:r>
    </w:p>
    <w:p w14:paraId="33AB91F0" w14:textId="77777777" w:rsidR="00F30B54" w:rsidRPr="00F30B54" w:rsidRDefault="00F30B54" w:rsidP="00F30B54">
      <w:pPr>
        <w:jc w:val="center"/>
        <w:rPr>
          <w:rFonts w:ascii="Calibri" w:hAnsi="Calibri"/>
          <w:b/>
          <w:i/>
          <w:iCs/>
          <w:color w:val="00B0F0"/>
        </w:rPr>
      </w:pPr>
    </w:p>
    <w:p w14:paraId="580A673F" w14:textId="77777777" w:rsidR="008B5E5D" w:rsidRPr="00AB1B37" w:rsidRDefault="008B5E5D">
      <w:pPr>
        <w:rPr>
          <w:rFonts w:ascii="Calibri" w:hAnsi="Calibri"/>
          <w:b/>
        </w:rPr>
      </w:pPr>
    </w:p>
    <w:p w14:paraId="7D75CAF7" w14:textId="77777777" w:rsidR="00BB18CA" w:rsidRDefault="00AB1B37">
      <w:pPr>
        <w:rPr>
          <w:rFonts w:ascii="Calibri" w:hAnsi="Calibri"/>
          <w:b/>
        </w:rPr>
      </w:pPr>
      <w:r w:rsidRPr="00BB18CA">
        <w:rPr>
          <w:rFonts w:ascii="Calibri" w:hAnsi="Calibri"/>
          <w:b/>
          <w:color w:val="C00000"/>
          <w:sz w:val="28"/>
          <w:szCs w:val="28"/>
        </w:rPr>
        <w:t>See also</w:t>
      </w:r>
      <w:r w:rsidR="007A57E5">
        <w:rPr>
          <w:rFonts w:ascii="Calibri" w:hAnsi="Calibri"/>
          <w:b/>
        </w:rPr>
        <w:tab/>
      </w:r>
    </w:p>
    <w:p w14:paraId="0E8CEB28" w14:textId="77777777" w:rsidR="00181CB2" w:rsidRPr="00900B95" w:rsidRDefault="00181CB2" w:rsidP="00181CB2">
      <w:pPr>
        <w:rPr>
          <w:rFonts w:ascii="Calibri" w:hAnsi="Calibri"/>
          <w:bCs/>
        </w:rPr>
      </w:pPr>
      <w:permStart w:id="1385057640" w:edGrp="everyone"/>
      <w:r w:rsidRPr="00900B95">
        <w:rPr>
          <w:rFonts w:ascii="Calibri" w:hAnsi="Calibri"/>
          <w:bCs/>
        </w:rPr>
        <w:t>hyperlinks to the most relevant (usually 2-3) related CPGs and/or important state/national resources</w:t>
      </w:r>
    </w:p>
    <w:p w14:paraId="4F260F6F" w14:textId="77777777" w:rsidR="00181CB2" w:rsidRPr="00900B95" w:rsidRDefault="00181CB2" w:rsidP="00181CB2">
      <w:pPr>
        <w:rPr>
          <w:rFonts w:ascii="Calibri" w:hAnsi="Calibri"/>
          <w:bCs/>
          <w:color w:val="FF0000"/>
        </w:rPr>
      </w:pPr>
      <w:r w:rsidRPr="00900B95">
        <w:rPr>
          <w:rFonts w:ascii="Calibri" w:hAnsi="Calibri"/>
          <w:bCs/>
        </w:rPr>
        <w:t>(further hyperlinks can be included in Additional notes at bottom)</w:t>
      </w:r>
    </w:p>
    <w:permEnd w:id="1385057640"/>
    <w:p w14:paraId="09FCEC19" w14:textId="77777777" w:rsidR="0099121F" w:rsidRDefault="0099121F">
      <w:pPr>
        <w:rPr>
          <w:rFonts w:ascii="Calibri" w:hAnsi="Calibri"/>
          <w:b/>
          <w:color w:val="FF0000"/>
        </w:rPr>
      </w:pPr>
    </w:p>
    <w:p w14:paraId="46FA433D" w14:textId="77777777" w:rsidR="0099121F" w:rsidRPr="00BB18CA" w:rsidRDefault="0099121F" w:rsidP="0099121F">
      <w:pPr>
        <w:pStyle w:val="NormalWeb"/>
        <w:shd w:val="clear" w:color="auto" w:fill="FFFFFF"/>
        <w:rPr>
          <w:rFonts w:ascii="Calibri" w:hAnsi="Calibri"/>
          <w:b/>
          <w:color w:val="C00000"/>
          <w:sz w:val="28"/>
          <w:szCs w:val="28"/>
        </w:rPr>
      </w:pPr>
      <w:r w:rsidRPr="00BB18CA">
        <w:rPr>
          <w:rFonts w:ascii="Calibri" w:hAnsi="Calibri"/>
          <w:b/>
          <w:color w:val="C00000"/>
          <w:sz w:val="28"/>
          <w:szCs w:val="28"/>
        </w:rPr>
        <w:t>Key Points</w:t>
      </w:r>
    </w:p>
    <w:p w14:paraId="554E6B95" w14:textId="77777777" w:rsidR="00181CB2" w:rsidRPr="00725447" w:rsidRDefault="00181CB2" w:rsidP="00181CB2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</w:rPr>
      </w:pPr>
      <w:permStart w:id="537612430" w:edGrp="everyone"/>
      <w:r w:rsidRPr="00725447">
        <w:rPr>
          <w:rFonts w:ascii="Calibri" w:hAnsi="Calibri"/>
          <w:color w:val="000000"/>
        </w:rPr>
        <w:t>3-4 key points</w:t>
      </w:r>
      <w:r>
        <w:rPr>
          <w:rFonts w:ascii="Calibri" w:hAnsi="Calibri"/>
          <w:color w:val="000000"/>
        </w:rPr>
        <w:t xml:space="preserve">: if a clinician only reads the key points section, what are the points of this CPG to ensure safe and effective management. </w:t>
      </w:r>
    </w:p>
    <w:p w14:paraId="09F251EE" w14:textId="77777777" w:rsidR="00725447" w:rsidRPr="00725447" w:rsidRDefault="00725447" w:rsidP="00725447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</w:rPr>
      </w:pPr>
      <w:r w:rsidRPr="00725447">
        <w:rPr>
          <w:rFonts w:ascii="Calibri" w:hAnsi="Calibri"/>
          <w:color w:val="000000"/>
        </w:rPr>
        <w:t>3-4 key points</w:t>
      </w:r>
    </w:p>
    <w:p w14:paraId="303DD7FA" w14:textId="77777777" w:rsidR="00725447" w:rsidRPr="00725447" w:rsidRDefault="00725447" w:rsidP="00725447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</w:rPr>
      </w:pPr>
      <w:r w:rsidRPr="00725447">
        <w:rPr>
          <w:rFonts w:ascii="Calibri" w:hAnsi="Calibri"/>
          <w:color w:val="000000"/>
        </w:rPr>
        <w:t>3-4 key points</w:t>
      </w:r>
    </w:p>
    <w:p w14:paraId="62180C49" w14:textId="4FBCFFAD" w:rsidR="00725447" w:rsidRPr="00181CB2" w:rsidRDefault="00725447" w:rsidP="00181CB2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</w:rPr>
      </w:pPr>
      <w:r w:rsidRPr="00725447">
        <w:rPr>
          <w:rFonts w:ascii="Calibri" w:hAnsi="Calibri"/>
          <w:color w:val="000000"/>
        </w:rPr>
        <w:t>3-4 key points</w:t>
      </w:r>
    </w:p>
    <w:p w14:paraId="4F9C3592" w14:textId="77777777" w:rsidR="00615C42" w:rsidRPr="00AB1B37" w:rsidRDefault="00615C42">
      <w:pPr>
        <w:rPr>
          <w:rFonts w:ascii="Calibri" w:hAnsi="Calibri"/>
          <w:b/>
        </w:rPr>
      </w:pPr>
    </w:p>
    <w:permEnd w:id="537612430"/>
    <w:p w14:paraId="36BFEED7" w14:textId="77777777" w:rsidR="00615C42" w:rsidRPr="00BB18CA" w:rsidRDefault="00615C42">
      <w:pPr>
        <w:rPr>
          <w:rFonts w:ascii="Calibri" w:hAnsi="Calibri"/>
          <w:b/>
          <w:color w:val="C00000"/>
          <w:sz w:val="28"/>
          <w:szCs w:val="28"/>
        </w:rPr>
      </w:pPr>
      <w:r w:rsidRPr="00BB18CA">
        <w:rPr>
          <w:rFonts w:ascii="Calibri" w:hAnsi="Calibri"/>
          <w:b/>
          <w:color w:val="C00000"/>
          <w:sz w:val="28"/>
          <w:szCs w:val="28"/>
        </w:rPr>
        <w:t>Background</w:t>
      </w:r>
    </w:p>
    <w:p w14:paraId="68189AAB" w14:textId="196A648C" w:rsidR="00A657BF" w:rsidRPr="00A657BF" w:rsidRDefault="00F30B54" w:rsidP="00A657BF">
      <w:pPr>
        <w:pStyle w:val="ListParagraph"/>
        <w:numPr>
          <w:ilvl w:val="0"/>
          <w:numId w:val="5"/>
        </w:numPr>
        <w:rPr>
          <w:rFonts w:ascii="Calibri" w:hAnsi="Calibri"/>
        </w:rPr>
      </w:pPr>
      <w:permStart w:id="894109186" w:edGrp="everyone"/>
      <w:r w:rsidRPr="00A657BF">
        <w:rPr>
          <w:rFonts w:ascii="Calibri" w:hAnsi="Calibri"/>
        </w:rPr>
        <w:t xml:space="preserve">No more than </w:t>
      </w:r>
      <w:r w:rsidR="00615C42" w:rsidRPr="00A657BF">
        <w:rPr>
          <w:rFonts w:ascii="Calibri" w:hAnsi="Calibri"/>
        </w:rPr>
        <w:t>1-2 paragraphs explain</w:t>
      </w:r>
      <w:r w:rsidR="006E1815" w:rsidRPr="00A657BF">
        <w:rPr>
          <w:rFonts w:ascii="Calibri" w:hAnsi="Calibri"/>
        </w:rPr>
        <w:t>ing what the condition is</w:t>
      </w:r>
      <w:r w:rsidRPr="00A657BF">
        <w:rPr>
          <w:rFonts w:ascii="Calibri" w:hAnsi="Calibri"/>
        </w:rPr>
        <w:t>, preferably bullet points</w:t>
      </w:r>
      <w:r w:rsidR="006E1815" w:rsidRPr="00A657BF">
        <w:rPr>
          <w:rFonts w:ascii="Calibri" w:hAnsi="Calibri"/>
        </w:rPr>
        <w:t xml:space="preserve"> </w:t>
      </w:r>
    </w:p>
    <w:p w14:paraId="3BFDD0C4" w14:textId="21A0178B" w:rsidR="00A657BF" w:rsidRPr="00A657BF" w:rsidRDefault="006E1815" w:rsidP="00A657B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A657BF">
        <w:rPr>
          <w:rFonts w:ascii="Calibri" w:hAnsi="Calibri"/>
        </w:rPr>
        <w:t>Define non-standard</w:t>
      </w:r>
      <w:r w:rsidR="00615C42" w:rsidRPr="00A657BF">
        <w:rPr>
          <w:rFonts w:ascii="Calibri" w:hAnsi="Calibri"/>
        </w:rPr>
        <w:t xml:space="preserve"> abbreviations</w:t>
      </w:r>
      <w:r w:rsidR="00A657BF" w:rsidRPr="00A657BF">
        <w:rPr>
          <w:rFonts w:ascii="Calibri" w:hAnsi="Calibri"/>
        </w:rPr>
        <w:t xml:space="preserve"> </w:t>
      </w:r>
    </w:p>
    <w:p w14:paraId="7C3A8EE9" w14:textId="0095CA91" w:rsidR="00615C42" w:rsidRPr="00A657BF" w:rsidRDefault="00A657BF" w:rsidP="00A657B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A657BF">
        <w:rPr>
          <w:rFonts w:ascii="Calibri" w:hAnsi="Calibri"/>
        </w:rPr>
        <w:t>Often information that doesn’t belong clearly in other sections but is required to follow</w:t>
      </w:r>
      <w:r>
        <w:rPr>
          <w:rFonts w:ascii="Calibri" w:hAnsi="Calibri"/>
        </w:rPr>
        <w:t xml:space="preserve"> the guideline </w:t>
      </w:r>
      <w:r w:rsidR="00615C42" w:rsidRPr="00A657BF">
        <w:rPr>
          <w:rFonts w:ascii="Calibri" w:hAnsi="Calibri"/>
        </w:rPr>
        <w:t xml:space="preserve"> </w:t>
      </w:r>
    </w:p>
    <w:p w14:paraId="6D89748E" w14:textId="77777777" w:rsidR="00615C42" w:rsidRPr="00AB1B37" w:rsidRDefault="00615C42">
      <w:pPr>
        <w:rPr>
          <w:rFonts w:ascii="Calibri" w:hAnsi="Calibri"/>
        </w:rPr>
      </w:pPr>
    </w:p>
    <w:permEnd w:id="894109186"/>
    <w:p w14:paraId="3622E89A" w14:textId="77777777" w:rsidR="008B1C65" w:rsidRPr="008B1C65" w:rsidRDefault="008B1C65" w:rsidP="008B1C65">
      <w:pPr>
        <w:rPr>
          <w:rFonts w:ascii="Calibri" w:hAnsi="Calibri" w:cs="Calibri"/>
          <w:b/>
          <w:bCs/>
          <w:color w:val="FF0000"/>
        </w:rPr>
      </w:pPr>
      <w:r w:rsidRPr="008B1C65">
        <w:rPr>
          <w:rFonts w:ascii="Calibri" w:hAnsi="Calibri" w:cs="Calibri"/>
          <w:b/>
          <w:bCs/>
          <w:color w:val="FF0000"/>
        </w:rPr>
        <w:t>Indications</w:t>
      </w:r>
    </w:p>
    <w:p w14:paraId="5053DA6F" w14:textId="56FC8123" w:rsidR="008B1C65" w:rsidRDefault="00AB028F" w:rsidP="008B1C65">
      <w:pPr>
        <w:rPr>
          <w:rFonts w:ascii="Calibri" w:hAnsi="Calibri"/>
        </w:rPr>
      </w:pPr>
      <w:permStart w:id="1629099461" w:edGrp="everyone"/>
      <w:r>
        <w:rPr>
          <w:rFonts w:ascii="Calibri" w:hAnsi="Calibri"/>
        </w:rPr>
        <w:t>Bullet points</w:t>
      </w:r>
    </w:p>
    <w:p w14:paraId="3BEFC40B" w14:textId="77777777" w:rsidR="008B1C65" w:rsidRPr="00AB1B37" w:rsidRDefault="008B1C65" w:rsidP="008B1C65">
      <w:pPr>
        <w:rPr>
          <w:rFonts w:ascii="Calibri" w:hAnsi="Calibri"/>
        </w:rPr>
      </w:pPr>
    </w:p>
    <w:permEnd w:id="1629099461"/>
    <w:p w14:paraId="74421B2F" w14:textId="77777777" w:rsidR="008B1C65" w:rsidRPr="009310AF" w:rsidRDefault="008B1C65" w:rsidP="008B1C65">
      <w:pPr>
        <w:rPr>
          <w:rFonts w:ascii="Calibri" w:hAnsi="Calibri" w:cs="Calibri"/>
        </w:rPr>
      </w:pPr>
    </w:p>
    <w:p w14:paraId="2719BF9B" w14:textId="77777777" w:rsidR="008B1C65" w:rsidRPr="008B1C65" w:rsidRDefault="008B1C65" w:rsidP="008B1C65">
      <w:pPr>
        <w:rPr>
          <w:rFonts w:ascii="Calibri" w:hAnsi="Calibri" w:cs="Calibri"/>
          <w:b/>
          <w:bCs/>
          <w:color w:val="FF0000"/>
        </w:rPr>
      </w:pPr>
      <w:r w:rsidRPr="008B1C65">
        <w:rPr>
          <w:rFonts w:ascii="Calibri" w:hAnsi="Calibri" w:cs="Calibri"/>
          <w:b/>
          <w:bCs/>
          <w:color w:val="FF0000"/>
        </w:rPr>
        <w:t>Contraindications</w:t>
      </w:r>
    </w:p>
    <w:p w14:paraId="6A924763" w14:textId="77777777" w:rsidR="00181CB2" w:rsidRPr="00AB1B37" w:rsidRDefault="00181CB2" w:rsidP="00181CB2">
      <w:pPr>
        <w:rPr>
          <w:rFonts w:ascii="Calibri" w:hAnsi="Calibri"/>
        </w:rPr>
      </w:pPr>
      <w:permStart w:id="512125852" w:edGrp="everyone"/>
      <w:r>
        <w:rPr>
          <w:rFonts w:ascii="Calibri" w:hAnsi="Calibri"/>
        </w:rPr>
        <w:t>Bullet points</w:t>
      </w:r>
    </w:p>
    <w:p w14:paraId="5197AD75" w14:textId="1E63069F" w:rsidR="00181CB2" w:rsidRDefault="00181CB2" w:rsidP="00181CB2">
      <w:pPr>
        <w:rPr>
          <w:rFonts w:ascii="Calibri" w:hAnsi="Calibri" w:cs="Calibri"/>
          <w:iCs/>
        </w:rPr>
      </w:pPr>
      <w:r w:rsidRPr="008B1C65">
        <w:rPr>
          <w:rFonts w:ascii="Calibri" w:hAnsi="Calibri" w:cs="Calibri"/>
          <w:iCs/>
        </w:rPr>
        <w:t>If applicable</w:t>
      </w:r>
      <w:r>
        <w:rPr>
          <w:rFonts w:ascii="Calibri" w:hAnsi="Calibri" w:cs="Calibri"/>
          <w:iCs/>
        </w:rPr>
        <w:t>,</w:t>
      </w:r>
      <w:r w:rsidRPr="008B1C65">
        <w:rPr>
          <w:rFonts w:ascii="Calibri" w:hAnsi="Calibri" w:cs="Calibri"/>
          <w:iCs/>
        </w:rPr>
        <w:t xml:space="preserve"> consider </w:t>
      </w:r>
    </w:p>
    <w:p w14:paraId="61B4ECD9" w14:textId="42E63E57" w:rsidR="00181CB2" w:rsidRPr="00181CB2" w:rsidRDefault="00181CB2" w:rsidP="00181CB2">
      <w:pPr>
        <w:pStyle w:val="ListParagraph"/>
        <w:numPr>
          <w:ilvl w:val="0"/>
          <w:numId w:val="7"/>
        </w:numPr>
        <w:rPr>
          <w:rFonts w:ascii="Calibri" w:hAnsi="Calibri" w:cs="Calibri"/>
          <w:iCs/>
        </w:rPr>
      </w:pPr>
      <w:r w:rsidRPr="00181CB2">
        <w:rPr>
          <w:rFonts w:ascii="Calibri" w:hAnsi="Calibri" w:cs="Calibri"/>
          <w:iCs/>
        </w:rPr>
        <w:t>indicating if relative or absolute</w:t>
      </w:r>
    </w:p>
    <w:p w14:paraId="15F26B78" w14:textId="79D2931F" w:rsidR="00181CB2" w:rsidRPr="00181CB2" w:rsidRDefault="00181CB2" w:rsidP="00181CB2">
      <w:pPr>
        <w:pStyle w:val="ListParagraph"/>
        <w:numPr>
          <w:ilvl w:val="0"/>
          <w:numId w:val="7"/>
        </w:numPr>
        <w:rPr>
          <w:rFonts w:ascii="Calibri" w:hAnsi="Calibri" w:cs="Calibri"/>
          <w:iCs/>
        </w:rPr>
      </w:pPr>
      <w:r w:rsidRPr="00181CB2">
        <w:rPr>
          <w:rFonts w:ascii="Calibri" w:hAnsi="Calibri"/>
        </w:rPr>
        <w:t>including ‘</w:t>
      </w:r>
      <w:r w:rsidRPr="00181CB2">
        <w:rPr>
          <w:rFonts w:ascii="Calibri" w:hAnsi="Calibri" w:cs="Calibri"/>
          <w:iCs/>
        </w:rPr>
        <w:t xml:space="preserve">lack of appropriate experience/supervision’ </w:t>
      </w:r>
    </w:p>
    <w:permEnd w:id="512125852"/>
    <w:p w14:paraId="60E1D8B1" w14:textId="77777777" w:rsidR="008B1C65" w:rsidRPr="009310AF" w:rsidRDefault="008B1C65" w:rsidP="008B1C65">
      <w:pPr>
        <w:rPr>
          <w:rFonts w:ascii="Calibri" w:hAnsi="Calibri" w:cs="Calibri"/>
        </w:rPr>
      </w:pPr>
    </w:p>
    <w:p w14:paraId="5342E481" w14:textId="77777777" w:rsidR="008B1C65" w:rsidRPr="008B1C65" w:rsidRDefault="008B1C65" w:rsidP="008B1C65">
      <w:pPr>
        <w:rPr>
          <w:rFonts w:ascii="Calibri" w:hAnsi="Calibri" w:cs="Calibri"/>
          <w:b/>
          <w:bCs/>
          <w:color w:val="FF0000"/>
        </w:rPr>
      </w:pPr>
      <w:r w:rsidRPr="008B1C65">
        <w:rPr>
          <w:rFonts w:ascii="Calibri" w:hAnsi="Calibri" w:cs="Calibri"/>
          <w:b/>
          <w:bCs/>
          <w:color w:val="FF0000"/>
        </w:rPr>
        <w:t>Potential Complications</w:t>
      </w:r>
    </w:p>
    <w:p w14:paraId="33F51491" w14:textId="32EAD747" w:rsidR="008B1C65" w:rsidRPr="00AB1B37" w:rsidRDefault="00AB028F" w:rsidP="008B1C65">
      <w:pPr>
        <w:rPr>
          <w:rFonts w:ascii="Calibri" w:hAnsi="Calibri"/>
        </w:rPr>
      </w:pPr>
      <w:permStart w:id="761493659" w:edGrp="everyone"/>
      <w:r>
        <w:rPr>
          <w:rFonts w:ascii="Calibri" w:hAnsi="Calibri"/>
        </w:rPr>
        <w:t>Bullet points</w:t>
      </w:r>
    </w:p>
    <w:permEnd w:id="761493659"/>
    <w:p w14:paraId="1921151A" w14:textId="77777777" w:rsidR="008B1C65" w:rsidRPr="009310AF" w:rsidRDefault="008B1C65" w:rsidP="008B1C65">
      <w:pPr>
        <w:rPr>
          <w:rFonts w:ascii="Calibri" w:hAnsi="Calibri" w:cs="Calibri"/>
          <w:sz w:val="20"/>
        </w:rPr>
      </w:pPr>
    </w:p>
    <w:p w14:paraId="253345C3" w14:textId="77777777" w:rsidR="008B1C65" w:rsidRPr="008B1C65" w:rsidRDefault="008B1C65" w:rsidP="008B1C65">
      <w:pPr>
        <w:pStyle w:val="NormalWeb"/>
        <w:shd w:val="clear" w:color="auto" w:fill="FFFFFF"/>
        <w:rPr>
          <w:rFonts w:ascii="Calibri" w:hAnsi="Calibri"/>
          <w:b/>
          <w:color w:val="C00000"/>
          <w:sz w:val="28"/>
          <w:szCs w:val="28"/>
        </w:rPr>
      </w:pPr>
      <w:bookmarkStart w:id="2" w:name="equipment"/>
      <w:bookmarkEnd w:id="2"/>
      <w:r w:rsidRPr="008B1C65">
        <w:rPr>
          <w:rFonts w:ascii="Calibri" w:hAnsi="Calibri"/>
          <w:b/>
          <w:color w:val="C00000"/>
          <w:sz w:val="28"/>
          <w:szCs w:val="28"/>
        </w:rPr>
        <w:t>Equipment</w:t>
      </w:r>
    </w:p>
    <w:p w14:paraId="43373285" w14:textId="55B9A252" w:rsidR="008B1C65" w:rsidRDefault="008B1C65" w:rsidP="008B1C65">
      <w:pPr>
        <w:rPr>
          <w:rFonts w:ascii="Calibri" w:hAnsi="Calibri" w:cs="Calibri"/>
          <w:iCs/>
        </w:rPr>
      </w:pPr>
      <w:permStart w:id="823083470" w:edGrp="everyone"/>
      <w:r w:rsidRPr="008B1C65">
        <w:rPr>
          <w:rFonts w:ascii="Calibri" w:hAnsi="Calibri" w:cs="Calibri"/>
          <w:iCs/>
        </w:rPr>
        <w:t>This needs to include a range of equipment options e</w:t>
      </w:r>
      <w:r>
        <w:rPr>
          <w:rFonts w:ascii="Calibri" w:hAnsi="Calibri" w:cs="Calibri"/>
          <w:iCs/>
        </w:rPr>
        <w:t>.</w:t>
      </w:r>
      <w:r w:rsidRPr="008B1C65">
        <w:rPr>
          <w:rFonts w:ascii="Calibri" w:hAnsi="Calibri" w:cs="Calibri"/>
          <w:iCs/>
        </w:rPr>
        <w:t>g</w:t>
      </w:r>
      <w:r>
        <w:rPr>
          <w:rFonts w:ascii="Calibri" w:hAnsi="Calibri" w:cs="Calibri"/>
          <w:iCs/>
        </w:rPr>
        <w:t>.</w:t>
      </w:r>
      <w:r w:rsidRPr="008B1C65">
        <w:rPr>
          <w:rFonts w:ascii="Calibri" w:hAnsi="Calibri" w:cs="Calibri"/>
          <w:iCs/>
        </w:rPr>
        <w:t xml:space="preserve"> different types of LP needles, as availability differs throughout the state</w:t>
      </w:r>
    </w:p>
    <w:p w14:paraId="105B28D8" w14:textId="49A7ACFF" w:rsidR="008B1C65" w:rsidRDefault="008B1C65" w:rsidP="008B1C65">
      <w:pPr>
        <w:rPr>
          <w:rFonts w:ascii="Calibri" w:hAnsi="Calibri" w:cs="Calibri"/>
          <w:iCs/>
        </w:rPr>
      </w:pPr>
    </w:p>
    <w:p w14:paraId="4DDDB922" w14:textId="5148C98D" w:rsidR="008B1C65" w:rsidRPr="008B1C65" w:rsidRDefault="00181CB2" w:rsidP="008B1C65">
      <w:pPr>
        <w:rPr>
          <w:rFonts w:ascii="Calibri" w:hAnsi="Calibri" w:cs="Calibri"/>
          <w:iCs/>
          <w:sz w:val="20"/>
        </w:rPr>
      </w:pPr>
      <w:r>
        <w:rPr>
          <w:rFonts w:ascii="Calibri" w:hAnsi="Calibri"/>
        </w:rPr>
        <w:t>Are there images or a video that would be helpful in the CPG – discuss with CPG early as can be developed, if isn’t already available)</w:t>
      </w:r>
    </w:p>
    <w:p w14:paraId="3799F5E7" w14:textId="77777777" w:rsidR="008B1C65" w:rsidRPr="00AB1B37" w:rsidRDefault="008B1C65" w:rsidP="008B1C65">
      <w:pPr>
        <w:rPr>
          <w:rFonts w:ascii="Calibri" w:hAnsi="Calibri"/>
        </w:rPr>
      </w:pPr>
    </w:p>
    <w:permEnd w:id="823083470"/>
    <w:p w14:paraId="3B080FF9" w14:textId="77777777" w:rsidR="008B1C65" w:rsidRPr="009310AF" w:rsidRDefault="008B1C65" w:rsidP="008B1C65">
      <w:pPr>
        <w:rPr>
          <w:rFonts w:ascii="Calibri" w:hAnsi="Calibri" w:cs="Calibri"/>
        </w:rPr>
      </w:pPr>
    </w:p>
    <w:p w14:paraId="6C0B3D3F" w14:textId="77777777" w:rsidR="008B1C65" w:rsidRPr="00B237F5" w:rsidRDefault="008B1C65" w:rsidP="008B1C65">
      <w:pPr>
        <w:rPr>
          <w:rFonts w:ascii="Calibri" w:hAnsi="Calibri" w:cs="Calibri"/>
          <w:i/>
        </w:rPr>
      </w:pPr>
    </w:p>
    <w:p w14:paraId="0B50E892" w14:textId="77777777" w:rsidR="008B1C65" w:rsidRPr="008B1C65" w:rsidRDefault="008B1C65" w:rsidP="008B1C65">
      <w:pPr>
        <w:pStyle w:val="NormalWeb"/>
        <w:shd w:val="clear" w:color="auto" w:fill="FFFFFF"/>
        <w:rPr>
          <w:rFonts w:ascii="Calibri" w:hAnsi="Calibri"/>
          <w:b/>
          <w:color w:val="C00000"/>
          <w:sz w:val="28"/>
          <w:szCs w:val="28"/>
        </w:rPr>
      </w:pPr>
      <w:bookmarkStart w:id="3" w:name="analgesia"/>
      <w:bookmarkEnd w:id="3"/>
      <w:r w:rsidRPr="008B1C65">
        <w:rPr>
          <w:rFonts w:ascii="Calibri" w:hAnsi="Calibri"/>
          <w:b/>
          <w:color w:val="C00000"/>
          <w:sz w:val="28"/>
          <w:szCs w:val="28"/>
        </w:rPr>
        <w:t>Analgesia, Anesthesia, Sedation</w:t>
      </w:r>
    </w:p>
    <w:p w14:paraId="261A13D2" w14:textId="77777777" w:rsidR="008B1C65" w:rsidRPr="008B1C65" w:rsidRDefault="008B1C65" w:rsidP="008B1C65">
      <w:pPr>
        <w:rPr>
          <w:rFonts w:ascii="Calibri" w:hAnsi="Calibri" w:cs="Calibri"/>
          <w:iCs/>
        </w:rPr>
      </w:pPr>
      <w:permStart w:id="91364453" w:edGrp="everyone"/>
      <w:r w:rsidRPr="008B1C65">
        <w:rPr>
          <w:rFonts w:ascii="Calibri" w:hAnsi="Calibri" w:cs="Calibri"/>
          <w:iCs/>
        </w:rPr>
        <w:t>This needs to mention if there needs to be an anaesthetist or doctor competent with airway management prior to sedation</w:t>
      </w:r>
    </w:p>
    <w:p w14:paraId="5177245F" w14:textId="77777777" w:rsidR="008B1C65" w:rsidRPr="008B1C65" w:rsidRDefault="008B1C65" w:rsidP="008B1C65">
      <w:pPr>
        <w:rPr>
          <w:rFonts w:ascii="Calibri" w:hAnsi="Calibri" w:cs="Calibri"/>
          <w:iCs/>
        </w:rPr>
      </w:pPr>
    </w:p>
    <w:p w14:paraId="62BB3C7B" w14:textId="77777777" w:rsidR="008B1C65" w:rsidRPr="008B1C65" w:rsidRDefault="008B1C65" w:rsidP="008B1C65">
      <w:pPr>
        <w:rPr>
          <w:rFonts w:ascii="Calibri" w:hAnsi="Calibri" w:cs="Calibri"/>
          <w:iCs/>
        </w:rPr>
      </w:pPr>
      <w:r w:rsidRPr="008B1C65">
        <w:rPr>
          <w:rFonts w:ascii="Calibri" w:hAnsi="Calibri" w:cs="Calibri"/>
          <w:iCs/>
        </w:rPr>
        <w:t xml:space="preserve">Medication. – use AMH doses </w:t>
      </w:r>
    </w:p>
    <w:p w14:paraId="440C3112" w14:textId="15611FF0" w:rsidR="008B1C65" w:rsidRDefault="008B1C65" w:rsidP="008B1C65">
      <w:pPr>
        <w:rPr>
          <w:rFonts w:ascii="Calibri" w:hAnsi="Calibri" w:cs="Calibri"/>
          <w:iCs/>
        </w:rPr>
      </w:pPr>
    </w:p>
    <w:p w14:paraId="51C754DA" w14:textId="77777777" w:rsidR="00FB46D1" w:rsidRPr="008B1C65" w:rsidRDefault="00FB46D1" w:rsidP="00FB46D1">
      <w:pPr>
        <w:rPr>
          <w:rFonts w:ascii="Calibri" w:hAnsi="Calibri" w:cs="Calibri"/>
          <w:iCs/>
        </w:rPr>
      </w:pPr>
      <w:r w:rsidRPr="008B1C65">
        <w:rPr>
          <w:rFonts w:ascii="Calibri" w:hAnsi="Calibri" w:cs="Calibri"/>
          <w:iCs/>
        </w:rPr>
        <w:t>Specific contraindications to analgesia/sedation</w:t>
      </w:r>
    </w:p>
    <w:p w14:paraId="3D4EDC2B" w14:textId="77777777" w:rsidR="00FB46D1" w:rsidRPr="008B1C65" w:rsidRDefault="00FB46D1" w:rsidP="008B1C65">
      <w:pPr>
        <w:rPr>
          <w:rFonts w:ascii="Calibri" w:hAnsi="Calibri" w:cs="Calibri"/>
          <w:iCs/>
        </w:rPr>
      </w:pPr>
    </w:p>
    <w:p w14:paraId="7663E643" w14:textId="71858176" w:rsidR="00FB46D1" w:rsidRDefault="008B1C65" w:rsidP="008B1C65">
      <w:pPr>
        <w:rPr>
          <w:rFonts w:ascii="Calibri" w:hAnsi="Calibri" w:cs="Calibri"/>
          <w:iCs/>
        </w:rPr>
      </w:pPr>
      <w:r w:rsidRPr="008B1C65">
        <w:rPr>
          <w:rFonts w:ascii="Calibri" w:hAnsi="Calibri" w:cs="Calibri"/>
          <w:iCs/>
        </w:rPr>
        <w:t xml:space="preserve">Many hospitals have their own ED sedation guidelines – </w:t>
      </w:r>
      <w:proofErr w:type="spellStart"/>
      <w:r w:rsidRPr="008B1C65">
        <w:rPr>
          <w:rFonts w:ascii="Calibri" w:hAnsi="Calibri" w:cs="Calibri"/>
          <w:iCs/>
        </w:rPr>
        <w:t>eg</w:t>
      </w:r>
      <w:proofErr w:type="spellEnd"/>
      <w:r w:rsidRPr="008B1C65">
        <w:rPr>
          <w:rFonts w:ascii="Calibri" w:hAnsi="Calibri" w:cs="Calibri"/>
          <w:iCs/>
        </w:rPr>
        <w:t xml:space="preserve"> intranasal fentanyl, IM ketamin</w:t>
      </w:r>
      <w:r w:rsidR="00605A48">
        <w:rPr>
          <w:rFonts w:ascii="Calibri" w:hAnsi="Calibri" w:cs="Calibri"/>
          <w:iCs/>
        </w:rPr>
        <w:t xml:space="preserve">e, can include the statement: Please refer to local protocols for </w:t>
      </w:r>
    </w:p>
    <w:p w14:paraId="22C35915" w14:textId="465EB603" w:rsidR="008B1C65" w:rsidRPr="008B1C65" w:rsidRDefault="00605A48" w:rsidP="008B1C65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sedation guideline specific to your h</w:t>
      </w:r>
      <w:r w:rsidR="00FB46D1">
        <w:rPr>
          <w:rFonts w:ascii="Calibri" w:hAnsi="Calibri" w:cs="Calibri"/>
          <w:iCs/>
        </w:rPr>
        <w:t>ealth service.</w:t>
      </w:r>
    </w:p>
    <w:p w14:paraId="486D37F5" w14:textId="77777777" w:rsidR="008B1C65" w:rsidRPr="00AB1B37" w:rsidRDefault="008B1C65" w:rsidP="008B1C65">
      <w:pPr>
        <w:rPr>
          <w:rFonts w:ascii="Calibri" w:hAnsi="Calibri"/>
        </w:rPr>
      </w:pPr>
    </w:p>
    <w:permEnd w:id="91364453"/>
    <w:p w14:paraId="39F6E582" w14:textId="77777777" w:rsidR="008B1C65" w:rsidRPr="009310AF" w:rsidRDefault="008B1C65" w:rsidP="008B1C65">
      <w:pPr>
        <w:rPr>
          <w:rFonts w:ascii="Calibri" w:hAnsi="Calibri" w:cs="Calibri"/>
          <w:sz w:val="20"/>
        </w:rPr>
      </w:pPr>
    </w:p>
    <w:p w14:paraId="1E4A3A2E" w14:textId="77777777" w:rsidR="008B1C65" w:rsidRPr="009310AF" w:rsidRDefault="008B1C65" w:rsidP="008B1C65">
      <w:pPr>
        <w:rPr>
          <w:rFonts w:ascii="Calibri" w:hAnsi="Calibri" w:cs="Calibri"/>
          <w:sz w:val="20"/>
          <w:lang w:val="en-US"/>
        </w:rPr>
      </w:pPr>
    </w:p>
    <w:p w14:paraId="20A6C1B7" w14:textId="77777777" w:rsidR="008B1C65" w:rsidRPr="008B1C65" w:rsidRDefault="008B1C65" w:rsidP="008B1C65">
      <w:pPr>
        <w:rPr>
          <w:rFonts w:ascii="Calibri" w:hAnsi="Calibri"/>
          <w:b/>
          <w:color w:val="C00000"/>
          <w:sz w:val="28"/>
          <w:szCs w:val="28"/>
        </w:rPr>
      </w:pPr>
      <w:bookmarkStart w:id="4" w:name="procedure"/>
      <w:bookmarkEnd w:id="4"/>
      <w:r w:rsidRPr="008B1C65">
        <w:rPr>
          <w:rFonts w:ascii="Calibri" w:hAnsi="Calibri"/>
          <w:b/>
          <w:color w:val="C00000"/>
          <w:sz w:val="28"/>
          <w:szCs w:val="28"/>
        </w:rPr>
        <w:t>Procedure – step by step</w:t>
      </w:r>
    </w:p>
    <w:p w14:paraId="41718E8D" w14:textId="77777777" w:rsidR="008B1C65" w:rsidRPr="00A657BF" w:rsidRDefault="008B1C65" w:rsidP="008B1C65">
      <w:pPr>
        <w:pStyle w:val="ListParagraph"/>
        <w:numPr>
          <w:ilvl w:val="0"/>
          <w:numId w:val="4"/>
        </w:numPr>
        <w:rPr>
          <w:rFonts w:ascii="Calibri" w:hAnsi="Calibri"/>
        </w:rPr>
      </w:pPr>
      <w:permStart w:id="695161929" w:edGrp="everyone"/>
      <w:r w:rsidRPr="00A657BF">
        <w:rPr>
          <w:rFonts w:ascii="Calibri" w:hAnsi="Calibri"/>
        </w:rPr>
        <w:t>Usually bullet points</w:t>
      </w:r>
    </w:p>
    <w:p w14:paraId="730FEF71" w14:textId="77777777" w:rsidR="008B1C65" w:rsidRPr="008B1C65" w:rsidRDefault="008B1C65" w:rsidP="008B1C65">
      <w:pPr>
        <w:pStyle w:val="ListParagraph"/>
        <w:numPr>
          <w:ilvl w:val="0"/>
          <w:numId w:val="4"/>
        </w:numPr>
        <w:rPr>
          <w:rFonts w:ascii="Calibri" w:hAnsi="Calibri" w:cs="Calibri"/>
          <w:iCs/>
          <w:lang w:val="en-US"/>
        </w:rPr>
      </w:pPr>
      <w:r w:rsidRPr="008B1C65">
        <w:rPr>
          <w:rFonts w:ascii="Calibri" w:hAnsi="Calibri" w:cs="Calibri"/>
          <w:iCs/>
          <w:lang w:val="en-US"/>
        </w:rPr>
        <w:t>Diagrams may be helpful</w:t>
      </w:r>
    </w:p>
    <w:p w14:paraId="2A9C9083" w14:textId="77777777" w:rsidR="008B1C65" w:rsidRDefault="008B1C65" w:rsidP="008B1C65">
      <w:pPr>
        <w:rPr>
          <w:rFonts w:ascii="Calibri" w:hAnsi="Calibri"/>
        </w:rPr>
      </w:pPr>
    </w:p>
    <w:p w14:paraId="5360CA9B" w14:textId="77777777" w:rsidR="008B1C65" w:rsidRPr="00AB1B37" w:rsidRDefault="008B1C65" w:rsidP="008B1C65">
      <w:pPr>
        <w:rPr>
          <w:rFonts w:ascii="Calibri" w:hAnsi="Calibri"/>
        </w:rPr>
      </w:pPr>
    </w:p>
    <w:permEnd w:id="695161929"/>
    <w:p w14:paraId="30837E3B" w14:textId="77777777" w:rsidR="008B1C65" w:rsidRPr="009310AF" w:rsidRDefault="008B1C65" w:rsidP="008B1C65">
      <w:pPr>
        <w:rPr>
          <w:rFonts w:ascii="Calibri" w:hAnsi="Calibri" w:cs="Calibri"/>
          <w:b/>
          <w:sz w:val="20"/>
        </w:rPr>
      </w:pPr>
    </w:p>
    <w:p w14:paraId="5626B9C0" w14:textId="77777777" w:rsidR="008B1C65" w:rsidRPr="008B1C65" w:rsidRDefault="008B1C65" w:rsidP="008B1C65">
      <w:pPr>
        <w:rPr>
          <w:rFonts w:ascii="Calibri" w:hAnsi="Calibri"/>
          <w:b/>
          <w:color w:val="FF0000"/>
        </w:rPr>
      </w:pPr>
      <w:r w:rsidRPr="008B1C65">
        <w:rPr>
          <w:rFonts w:ascii="Calibri" w:hAnsi="Calibri"/>
          <w:b/>
          <w:color w:val="FF0000"/>
        </w:rPr>
        <w:t>Specific Considerations and Challenges</w:t>
      </w:r>
    </w:p>
    <w:p w14:paraId="6B4F8916" w14:textId="18304513" w:rsidR="008B1C65" w:rsidRPr="008B1C65" w:rsidRDefault="008B1C65" w:rsidP="008B1C65">
      <w:pPr>
        <w:rPr>
          <w:rFonts w:ascii="Calibri" w:hAnsi="Calibri" w:cs="Calibri"/>
          <w:iCs/>
          <w:sz w:val="20"/>
          <w:lang w:val="en-US"/>
        </w:rPr>
      </w:pPr>
      <w:permStart w:id="1649878721" w:edGrp="everyone"/>
      <w:r w:rsidRPr="008B1C65">
        <w:rPr>
          <w:rFonts w:ascii="Calibri" w:hAnsi="Calibri" w:cs="Calibri"/>
          <w:iCs/>
          <w:color w:val="000000"/>
        </w:rPr>
        <w:t>e</w:t>
      </w:r>
      <w:r>
        <w:rPr>
          <w:rFonts w:ascii="Calibri" w:hAnsi="Calibri" w:cs="Calibri"/>
          <w:iCs/>
          <w:color w:val="000000"/>
        </w:rPr>
        <w:t>.</w:t>
      </w:r>
      <w:r w:rsidRPr="008B1C65">
        <w:rPr>
          <w:rFonts w:ascii="Calibri" w:hAnsi="Calibri" w:cs="Calibri"/>
          <w:iCs/>
          <w:color w:val="000000"/>
        </w:rPr>
        <w:t>g</w:t>
      </w:r>
      <w:r>
        <w:rPr>
          <w:rFonts w:ascii="Calibri" w:hAnsi="Calibri" w:cs="Calibri"/>
          <w:iCs/>
          <w:color w:val="000000"/>
        </w:rPr>
        <w:t>.</w:t>
      </w:r>
      <w:r w:rsidRPr="008B1C65">
        <w:rPr>
          <w:rFonts w:ascii="Calibri" w:hAnsi="Calibri" w:cs="Calibri"/>
          <w:iCs/>
          <w:color w:val="000000"/>
        </w:rPr>
        <w:t xml:space="preserve"> particular patient groups, particular indications, emergency v planned</w:t>
      </w:r>
    </w:p>
    <w:p w14:paraId="6CEFBF9E" w14:textId="77777777" w:rsidR="008B1C65" w:rsidRDefault="008B1C65" w:rsidP="008B1C65">
      <w:pPr>
        <w:rPr>
          <w:rFonts w:ascii="Calibri" w:hAnsi="Calibri"/>
        </w:rPr>
      </w:pPr>
    </w:p>
    <w:p w14:paraId="44971459" w14:textId="77777777" w:rsidR="008B1C65" w:rsidRPr="00AB1B37" w:rsidRDefault="008B1C65" w:rsidP="008B1C65">
      <w:pPr>
        <w:rPr>
          <w:rFonts w:ascii="Calibri" w:hAnsi="Calibri"/>
        </w:rPr>
      </w:pPr>
    </w:p>
    <w:permEnd w:id="1649878721"/>
    <w:p w14:paraId="68C4576E" w14:textId="77777777" w:rsidR="008B1C65" w:rsidRDefault="008B1C65" w:rsidP="008B1C65">
      <w:pPr>
        <w:rPr>
          <w:rFonts w:ascii="Calibri" w:hAnsi="Calibri" w:cs="Calibri"/>
          <w:sz w:val="20"/>
          <w:lang w:val="en-US"/>
        </w:rPr>
      </w:pPr>
    </w:p>
    <w:p w14:paraId="4F5B0D32" w14:textId="77777777" w:rsidR="008B1C65" w:rsidRPr="009310AF" w:rsidRDefault="008B1C65" w:rsidP="008B1C65">
      <w:pPr>
        <w:rPr>
          <w:rFonts w:ascii="Calibri" w:hAnsi="Calibri" w:cs="Calibri"/>
          <w:sz w:val="20"/>
          <w:lang w:val="en-US"/>
        </w:rPr>
      </w:pPr>
    </w:p>
    <w:p w14:paraId="73162921" w14:textId="77777777" w:rsidR="008B1C65" w:rsidRPr="008B1C65" w:rsidRDefault="008B1C65" w:rsidP="008B1C65">
      <w:pPr>
        <w:rPr>
          <w:rFonts w:ascii="Calibri" w:hAnsi="Calibri"/>
          <w:b/>
          <w:color w:val="C00000"/>
          <w:sz w:val="28"/>
          <w:szCs w:val="28"/>
        </w:rPr>
      </w:pPr>
      <w:bookmarkStart w:id="5" w:name="postprocedure"/>
      <w:bookmarkEnd w:id="5"/>
      <w:r w:rsidRPr="008B1C65">
        <w:rPr>
          <w:rFonts w:ascii="Calibri" w:hAnsi="Calibri"/>
          <w:b/>
          <w:color w:val="C00000"/>
          <w:sz w:val="28"/>
          <w:szCs w:val="28"/>
        </w:rPr>
        <w:t>Post-Procedure Care and Discharge instructions</w:t>
      </w:r>
    </w:p>
    <w:p w14:paraId="5EEFF1FA" w14:textId="77777777" w:rsidR="008B1C65" w:rsidRDefault="008B1C65">
      <w:pPr>
        <w:rPr>
          <w:rFonts w:ascii="Calibri" w:hAnsi="Calibri"/>
          <w:b/>
          <w:color w:val="C00000"/>
          <w:sz w:val="28"/>
          <w:szCs w:val="28"/>
        </w:rPr>
      </w:pPr>
    </w:p>
    <w:p w14:paraId="1FEAF1E1" w14:textId="109C94D1" w:rsidR="00615C42" w:rsidRPr="00A657BF" w:rsidRDefault="00A657BF" w:rsidP="00A657BF">
      <w:pPr>
        <w:pStyle w:val="ListParagraph"/>
        <w:numPr>
          <w:ilvl w:val="0"/>
          <w:numId w:val="4"/>
        </w:numPr>
        <w:rPr>
          <w:rFonts w:ascii="Calibri" w:hAnsi="Calibri"/>
        </w:rPr>
      </w:pPr>
      <w:permStart w:id="460522796" w:edGrp="everyone"/>
      <w:r w:rsidRPr="00A657BF">
        <w:rPr>
          <w:rFonts w:ascii="Calibri" w:hAnsi="Calibri"/>
        </w:rPr>
        <w:t>Usually bullet points</w:t>
      </w:r>
    </w:p>
    <w:p w14:paraId="134E1B22" w14:textId="4208649F" w:rsidR="00615C42" w:rsidRDefault="00615C42">
      <w:pPr>
        <w:rPr>
          <w:rFonts w:ascii="Calibri" w:hAnsi="Calibri"/>
        </w:rPr>
      </w:pPr>
    </w:p>
    <w:p w14:paraId="570903FF" w14:textId="77777777" w:rsidR="00BB18CA" w:rsidRPr="00AB1B37" w:rsidRDefault="00BB18CA">
      <w:pPr>
        <w:rPr>
          <w:rFonts w:ascii="Calibri" w:hAnsi="Calibri"/>
        </w:rPr>
      </w:pPr>
    </w:p>
    <w:permEnd w:id="460522796"/>
    <w:p w14:paraId="70DD9073" w14:textId="1210BB20" w:rsidR="00332B86" w:rsidRPr="009310AF" w:rsidRDefault="00332B86" w:rsidP="00332B86">
      <w:pPr>
        <w:rPr>
          <w:rFonts w:ascii="Calibri" w:hAnsi="Calibri" w:cs="Calibri"/>
          <w:b/>
          <w:sz w:val="28"/>
          <w:szCs w:val="28"/>
        </w:rPr>
      </w:pPr>
      <w:r w:rsidRPr="00332B86">
        <w:rPr>
          <w:rFonts w:ascii="Calibri" w:hAnsi="Calibri"/>
          <w:b/>
          <w:color w:val="C00000"/>
          <w:sz w:val="28"/>
          <w:szCs w:val="28"/>
        </w:rPr>
        <w:t>Alternatives if procedure not successful</w:t>
      </w:r>
    </w:p>
    <w:p w14:paraId="28BD72FB" w14:textId="77777777" w:rsidR="00332B86" w:rsidRDefault="00332B86" w:rsidP="00332B86">
      <w:pPr>
        <w:rPr>
          <w:rFonts w:ascii="Calibri" w:hAnsi="Calibri"/>
        </w:rPr>
      </w:pPr>
      <w:permStart w:id="1887467080" w:edGrp="everyone"/>
    </w:p>
    <w:p w14:paraId="06F0D08B" w14:textId="77777777" w:rsidR="00332B86" w:rsidRPr="00AB1B37" w:rsidRDefault="00332B86" w:rsidP="00332B86">
      <w:pPr>
        <w:rPr>
          <w:rFonts w:ascii="Calibri" w:hAnsi="Calibri"/>
        </w:rPr>
      </w:pPr>
    </w:p>
    <w:permEnd w:id="1887467080"/>
    <w:p w14:paraId="7804C434" w14:textId="77777777" w:rsidR="00A657BF" w:rsidRDefault="00A657BF">
      <w:pPr>
        <w:rPr>
          <w:rFonts w:ascii="Calibri" w:hAnsi="Calibri"/>
          <w:b/>
          <w:color w:val="C00000"/>
          <w:sz w:val="28"/>
          <w:szCs w:val="28"/>
        </w:rPr>
      </w:pPr>
    </w:p>
    <w:p w14:paraId="5AA6A375" w14:textId="37D631C3" w:rsidR="00725447" w:rsidRPr="00BB18CA" w:rsidRDefault="00725447">
      <w:pPr>
        <w:rPr>
          <w:rFonts w:ascii="Calibri" w:hAnsi="Calibri"/>
          <w:b/>
          <w:color w:val="C00000"/>
          <w:sz w:val="28"/>
          <w:szCs w:val="28"/>
        </w:rPr>
      </w:pPr>
      <w:r w:rsidRPr="00BB18CA">
        <w:rPr>
          <w:rFonts w:ascii="Calibri" w:hAnsi="Calibri"/>
          <w:b/>
          <w:color w:val="C00000"/>
          <w:sz w:val="28"/>
          <w:szCs w:val="28"/>
        </w:rPr>
        <w:t>Consider consultation with local paediatric team when</w:t>
      </w:r>
    </w:p>
    <w:p w14:paraId="45D9B584" w14:textId="77777777" w:rsidR="00725447" w:rsidRDefault="00725447" w:rsidP="00725447">
      <w:pPr>
        <w:rPr>
          <w:rFonts w:ascii="Calibri" w:hAnsi="Calibri"/>
        </w:rPr>
      </w:pPr>
      <w:permStart w:id="1993553075" w:edGrp="everyone"/>
      <w:r>
        <w:rPr>
          <w:rFonts w:ascii="Calibri" w:hAnsi="Calibri"/>
        </w:rPr>
        <w:t>Advice re</w:t>
      </w:r>
      <w:r w:rsidR="006435A6">
        <w:rPr>
          <w:rFonts w:ascii="Calibri" w:hAnsi="Calibri"/>
        </w:rPr>
        <w:t>garding</w:t>
      </w:r>
      <w:r>
        <w:rPr>
          <w:rFonts w:ascii="Calibri" w:hAnsi="Calibri"/>
        </w:rPr>
        <w:t xml:space="preserve"> escalation of care</w:t>
      </w:r>
    </w:p>
    <w:p w14:paraId="4C156603" w14:textId="77777777" w:rsidR="008B5E5D" w:rsidRPr="00AB1B37" w:rsidRDefault="008B5E5D">
      <w:pPr>
        <w:rPr>
          <w:rFonts w:ascii="Calibri" w:hAnsi="Calibri"/>
          <w:b/>
        </w:rPr>
      </w:pPr>
    </w:p>
    <w:permEnd w:id="1993553075"/>
    <w:p w14:paraId="6BF771DB" w14:textId="2F3FD185" w:rsidR="00615C42" w:rsidRPr="00BB18CA" w:rsidRDefault="00725447">
      <w:pPr>
        <w:rPr>
          <w:rFonts w:ascii="Calibri" w:hAnsi="Calibri"/>
          <w:b/>
          <w:color w:val="C00000"/>
          <w:sz w:val="28"/>
          <w:szCs w:val="28"/>
        </w:rPr>
      </w:pPr>
      <w:r w:rsidRPr="00BB18CA">
        <w:rPr>
          <w:rFonts w:ascii="Calibri" w:hAnsi="Calibri"/>
          <w:b/>
          <w:color w:val="C00000"/>
          <w:sz w:val="28"/>
          <w:szCs w:val="28"/>
        </w:rPr>
        <w:t>Consider transfer when</w:t>
      </w:r>
    </w:p>
    <w:p w14:paraId="0ED7C690" w14:textId="77777777" w:rsidR="00725447" w:rsidRDefault="00725447" w:rsidP="00725447">
      <w:pPr>
        <w:rPr>
          <w:rFonts w:ascii="Calibri" w:hAnsi="Calibri"/>
        </w:rPr>
      </w:pPr>
      <w:permStart w:id="1583313419" w:edGrp="everyone"/>
      <w:r>
        <w:rPr>
          <w:rFonts w:ascii="Calibri" w:hAnsi="Calibri"/>
        </w:rPr>
        <w:t>Advice re</w:t>
      </w:r>
      <w:r w:rsidR="006435A6">
        <w:rPr>
          <w:rFonts w:ascii="Calibri" w:hAnsi="Calibri"/>
        </w:rPr>
        <w:t>garding</w:t>
      </w:r>
      <w:r>
        <w:rPr>
          <w:rFonts w:ascii="Calibri" w:hAnsi="Calibri"/>
        </w:rPr>
        <w:t xml:space="preserve"> escalation of care beyond local centre</w:t>
      </w:r>
    </w:p>
    <w:p w14:paraId="06E93A4A" w14:textId="77777777" w:rsidR="00725447" w:rsidRPr="00725447" w:rsidRDefault="00725447" w:rsidP="00725447">
      <w:pPr>
        <w:rPr>
          <w:rFonts w:ascii="Calibri" w:hAnsi="Calibri"/>
        </w:rPr>
      </w:pPr>
    </w:p>
    <w:p w14:paraId="425D943D" w14:textId="75F47527" w:rsidR="006A0283" w:rsidRDefault="006A0283" w:rsidP="00725447">
      <w:pPr>
        <w:rPr>
          <w:rFonts w:ascii="Calibri" w:hAnsi="Calibri"/>
          <w:b/>
          <w:color w:val="FF0000"/>
        </w:rPr>
      </w:pPr>
      <w:bookmarkStart w:id="6" w:name="_Hlk483478688"/>
      <w:permEnd w:id="1583313419"/>
      <w:r w:rsidRPr="006A0283">
        <w:rPr>
          <w:rFonts w:ascii="Calibri" w:hAnsi="Calibri"/>
          <w:b/>
          <w:color w:val="FF0000"/>
        </w:rPr>
        <w:t xml:space="preserve">For emergency advice and paediatric or neonatal ICU transfers, see </w:t>
      </w:r>
      <w:hyperlink r:id="rId8" w:history="1">
        <w:r w:rsidRPr="006A0283">
          <w:rPr>
            <w:rFonts w:ascii="Calibri" w:hAnsi="Calibri"/>
            <w:b/>
            <w:color w:val="FF0000"/>
            <w:u w:val="single"/>
          </w:rPr>
          <w:t>Retrieval Services</w:t>
        </w:r>
      </w:hyperlink>
    </w:p>
    <w:bookmarkEnd w:id="6"/>
    <w:p w14:paraId="5BDCBBEA" w14:textId="77777777" w:rsidR="00615C42" w:rsidRPr="00AB1B37" w:rsidRDefault="00615C42">
      <w:pPr>
        <w:rPr>
          <w:rFonts w:ascii="Calibri" w:hAnsi="Calibri"/>
          <w:b/>
        </w:rPr>
      </w:pPr>
    </w:p>
    <w:p w14:paraId="3E21E4B6" w14:textId="3E55A053" w:rsidR="00615C42" w:rsidRPr="00BB18CA" w:rsidRDefault="00725447">
      <w:pPr>
        <w:rPr>
          <w:rFonts w:ascii="Calibri" w:hAnsi="Calibri"/>
          <w:b/>
          <w:color w:val="C00000"/>
          <w:sz w:val="28"/>
          <w:szCs w:val="28"/>
        </w:rPr>
      </w:pPr>
      <w:r w:rsidRPr="00BB18CA">
        <w:rPr>
          <w:rFonts w:ascii="Calibri" w:hAnsi="Calibri"/>
          <w:b/>
          <w:color w:val="C00000"/>
          <w:sz w:val="28"/>
          <w:szCs w:val="28"/>
        </w:rPr>
        <w:lastRenderedPageBreak/>
        <w:t>Consider discharge when</w:t>
      </w:r>
    </w:p>
    <w:p w14:paraId="354FF8C1" w14:textId="77777777" w:rsidR="00725447" w:rsidRPr="00725447" w:rsidRDefault="00725447" w:rsidP="00725447">
      <w:pPr>
        <w:rPr>
          <w:rFonts w:ascii="Calibri" w:hAnsi="Calibri"/>
        </w:rPr>
      </w:pPr>
      <w:permStart w:id="1845325597" w:edGrp="everyone"/>
      <w:r>
        <w:rPr>
          <w:rFonts w:ascii="Calibri" w:hAnsi="Calibri"/>
        </w:rPr>
        <w:t>Advice regarding criteria for discharge and follow up</w:t>
      </w:r>
    </w:p>
    <w:p w14:paraId="5806C766" w14:textId="77777777" w:rsidR="009D3304" w:rsidRPr="00AB1B37" w:rsidRDefault="009D3304">
      <w:pPr>
        <w:rPr>
          <w:rFonts w:ascii="Calibri" w:hAnsi="Calibri"/>
          <w:b/>
        </w:rPr>
      </w:pPr>
    </w:p>
    <w:p w14:paraId="171C723E" w14:textId="77777777" w:rsidR="00F30B54" w:rsidRDefault="00F30B54">
      <w:pPr>
        <w:rPr>
          <w:rFonts w:ascii="Calibri" w:hAnsi="Calibri"/>
          <w:b/>
        </w:rPr>
      </w:pPr>
    </w:p>
    <w:permEnd w:id="1845325597"/>
    <w:p w14:paraId="0B8409C2" w14:textId="77777777" w:rsidR="00BB18CA" w:rsidRDefault="00725447">
      <w:pPr>
        <w:rPr>
          <w:rFonts w:ascii="Calibri" w:hAnsi="Calibri"/>
          <w:b/>
          <w:color w:val="C00000"/>
          <w:sz w:val="28"/>
          <w:szCs w:val="28"/>
        </w:rPr>
      </w:pPr>
      <w:r w:rsidRPr="00BB18CA">
        <w:rPr>
          <w:rFonts w:ascii="Calibri" w:hAnsi="Calibri"/>
          <w:b/>
          <w:color w:val="C00000"/>
          <w:sz w:val="28"/>
          <w:szCs w:val="28"/>
        </w:rPr>
        <w:t>Parent information</w:t>
      </w:r>
    </w:p>
    <w:p w14:paraId="0E9F74D6" w14:textId="288E91BB" w:rsidR="003F36AA" w:rsidRDefault="00772A54">
      <w:pPr>
        <w:rPr>
          <w:rFonts w:ascii="Calibri" w:hAnsi="Calibri"/>
        </w:rPr>
      </w:pPr>
      <w:permStart w:id="1022958614" w:edGrp="everyone"/>
      <w:r>
        <w:rPr>
          <w:rFonts w:ascii="Calibri" w:hAnsi="Calibri"/>
        </w:rPr>
        <w:t>(</w:t>
      </w:r>
      <w:r w:rsidR="001A01F7">
        <w:rPr>
          <w:rFonts w:ascii="Calibri" w:hAnsi="Calibri"/>
        </w:rPr>
        <w:t xml:space="preserve">KHI </w:t>
      </w:r>
      <w:r>
        <w:rPr>
          <w:rFonts w:ascii="Calibri" w:hAnsi="Calibri"/>
        </w:rPr>
        <w:t>if</w:t>
      </w:r>
      <w:r w:rsidR="00725447" w:rsidRPr="00725447">
        <w:rPr>
          <w:rFonts w:ascii="Calibri" w:hAnsi="Calibri"/>
        </w:rPr>
        <w:t xml:space="preserve"> available </w:t>
      </w:r>
      <w:r w:rsidR="0077501F">
        <w:rPr>
          <w:rFonts w:ascii="Calibri" w:hAnsi="Calibri"/>
        </w:rPr>
        <w:t xml:space="preserve">- </w:t>
      </w:r>
      <w:r w:rsidR="001A01F7">
        <w:rPr>
          <w:rFonts w:ascii="Calibri" w:hAnsi="Calibri"/>
        </w:rPr>
        <w:t>if no KHI available, link to relevant NSW or Qld parent info</w:t>
      </w:r>
      <w:r w:rsidR="00340288">
        <w:rPr>
          <w:rFonts w:ascii="Calibri" w:hAnsi="Calibri"/>
        </w:rPr>
        <w:t xml:space="preserve">, </w:t>
      </w:r>
      <w:hyperlink r:id="rId9" w:history="1">
        <w:r w:rsidR="00340288" w:rsidRPr="00340288">
          <w:rPr>
            <w:rStyle w:val="Hyperlink"/>
            <w:rFonts w:ascii="Calibri" w:hAnsi="Calibri"/>
          </w:rPr>
          <w:t xml:space="preserve">Parent </w:t>
        </w:r>
        <w:r w:rsidR="00340288">
          <w:rPr>
            <w:rStyle w:val="Hyperlink"/>
            <w:rFonts w:ascii="Calibri" w:hAnsi="Calibri"/>
          </w:rPr>
          <w:t>r</w:t>
        </w:r>
        <w:r w:rsidR="00340288" w:rsidRPr="00340288">
          <w:rPr>
            <w:rStyle w:val="Hyperlink"/>
            <w:rFonts w:ascii="Calibri" w:hAnsi="Calibri"/>
          </w:rPr>
          <w:t>esources page</w:t>
        </w:r>
      </w:hyperlink>
      <w:r w:rsidR="006C2ABB">
        <w:rPr>
          <w:rStyle w:val="Hyperlink"/>
          <w:rFonts w:ascii="Calibri" w:hAnsi="Calibri"/>
        </w:rPr>
        <w:t xml:space="preserve"> for sites</w:t>
      </w:r>
      <w:r w:rsidR="00725447">
        <w:rPr>
          <w:rFonts w:ascii="Calibri" w:hAnsi="Calibri"/>
        </w:rPr>
        <w:t>)</w:t>
      </w:r>
    </w:p>
    <w:p w14:paraId="1651F536" w14:textId="77777777" w:rsidR="00C97574" w:rsidRDefault="00C97574">
      <w:pPr>
        <w:rPr>
          <w:rFonts w:ascii="Calibri" w:hAnsi="Calibri"/>
        </w:rPr>
      </w:pPr>
    </w:p>
    <w:p w14:paraId="5A1D3059" w14:textId="77777777" w:rsidR="00772A54" w:rsidRPr="00725447" w:rsidRDefault="00772A54">
      <w:pPr>
        <w:rPr>
          <w:rFonts w:ascii="Calibri" w:hAnsi="Calibri"/>
          <w:b/>
          <w:sz w:val="28"/>
          <w:szCs w:val="28"/>
        </w:rPr>
      </w:pPr>
    </w:p>
    <w:p w14:paraId="2CD4AA23" w14:textId="77777777" w:rsidR="00615C42" w:rsidRPr="00BB18CA" w:rsidRDefault="00772A54">
      <w:pPr>
        <w:rPr>
          <w:rFonts w:ascii="Calibri" w:hAnsi="Calibri"/>
          <w:b/>
          <w:color w:val="C00000"/>
          <w:sz w:val="28"/>
          <w:szCs w:val="28"/>
        </w:rPr>
      </w:pPr>
      <w:r w:rsidRPr="00BB18CA">
        <w:rPr>
          <w:rFonts w:ascii="Calibri" w:hAnsi="Calibri"/>
          <w:b/>
          <w:color w:val="C00000"/>
          <w:sz w:val="28"/>
          <w:szCs w:val="28"/>
        </w:rPr>
        <w:t>Additional notes</w:t>
      </w:r>
    </w:p>
    <w:p w14:paraId="6AC15A56" w14:textId="18D0EF92" w:rsidR="00CB5563" w:rsidRDefault="00772A54">
      <w:pPr>
        <w:rPr>
          <w:rFonts w:ascii="Calibri" w:hAnsi="Calibri"/>
        </w:rPr>
      </w:pPr>
      <w:r>
        <w:rPr>
          <w:rFonts w:ascii="Calibri" w:hAnsi="Calibri"/>
        </w:rPr>
        <w:t>Additional helpful information</w:t>
      </w:r>
      <w:r w:rsidR="00BB18CA">
        <w:rPr>
          <w:rFonts w:ascii="Calibri" w:hAnsi="Calibri"/>
        </w:rPr>
        <w:t xml:space="preserve"> if applicable</w:t>
      </w:r>
    </w:p>
    <w:p w14:paraId="2A6FCEE1" w14:textId="77777777" w:rsidR="00772A54" w:rsidRDefault="00772A54" w:rsidP="0048644E">
      <w:pPr>
        <w:ind w:right="-199"/>
        <w:rPr>
          <w:rFonts w:ascii="Calibri" w:hAnsi="Calibri"/>
        </w:rPr>
      </w:pPr>
    </w:p>
    <w:p w14:paraId="1E606794" w14:textId="1E7D1C80" w:rsidR="00772A54" w:rsidRPr="00AB1B37" w:rsidRDefault="00772A54" w:rsidP="0048644E">
      <w:pPr>
        <w:ind w:right="-199"/>
        <w:rPr>
          <w:rFonts w:ascii="Calibri" w:hAnsi="Calibri"/>
          <w:b/>
        </w:rPr>
      </w:pPr>
    </w:p>
    <w:p w14:paraId="4B491C67" w14:textId="77777777" w:rsidR="007619C1" w:rsidRPr="00AB1B37" w:rsidRDefault="007619C1" w:rsidP="0048644E">
      <w:pPr>
        <w:ind w:right="-199"/>
        <w:rPr>
          <w:rFonts w:ascii="Calibri" w:hAnsi="Calibri"/>
          <w:b/>
        </w:rPr>
      </w:pPr>
    </w:p>
    <w:permEnd w:id="1022958614"/>
    <w:p w14:paraId="4ED38A89" w14:textId="54838B5D" w:rsidR="007619C1" w:rsidRDefault="007619C1" w:rsidP="0048644E">
      <w:pPr>
        <w:ind w:right="-199"/>
        <w:jc w:val="right"/>
        <w:rPr>
          <w:rFonts w:ascii="Calibri" w:hAnsi="Calibri"/>
        </w:rPr>
      </w:pPr>
      <w:r w:rsidRPr="00AB1B37">
        <w:rPr>
          <w:rFonts w:ascii="Calibri" w:hAnsi="Calibri"/>
        </w:rPr>
        <w:t xml:space="preserve">Last </w:t>
      </w:r>
      <w:r w:rsidR="00505BCE">
        <w:rPr>
          <w:rFonts w:ascii="Calibri" w:hAnsi="Calibri"/>
        </w:rPr>
        <w:t>updated</w:t>
      </w:r>
      <w:r w:rsidR="007A57E5">
        <w:rPr>
          <w:rFonts w:ascii="Calibri" w:hAnsi="Calibri"/>
        </w:rPr>
        <w:t xml:space="preserve"> </w:t>
      </w:r>
      <w:permStart w:id="235365152" w:edGrp="everyone"/>
      <w:r w:rsidR="007A57E5">
        <w:rPr>
          <w:rFonts w:ascii="Calibri" w:hAnsi="Calibri"/>
        </w:rPr>
        <w:t>Month</w:t>
      </w:r>
      <w:r w:rsidR="00340288">
        <w:rPr>
          <w:rFonts w:ascii="Calibri" w:hAnsi="Calibri"/>
        </w:rPr>
        <w:t xml:space="preserve"> </w:t>
      </w:r>
      <w:r w:rsidR="007A57E5">
        <w:rPr>
          <w:rFonts w:ascii="Calibri" w:hAnsi="Calibri"/>
        </w:rPr>
        <w:t>Year</w:t>
      </w:r>
      <w:permEnd w:id="235365152"/>
    </w:p>
    <w:p w14:paraId="247691EC" w14:textId="77777777" w:rsidR="001110D7" w:rsidRDefault="001110D7" w:rsidP="0048644E">
      <w:pPr>
        <w:ind w:right="-199"/>
        <w:jc w:val="right"/>
        <w:rPr>
          <w:rFonts w:ascii="Calibri" w:hAnsi="Calibri"/>
        </w:rPr>
      </w:pPr>
    </w:p>
    <w:p w14:paraId="67C31388" w14:textId="46DC3051" w:rsidR="003F36AA" w:rsidRDefault="001110D7" w:rsidP="0004170F">
      <w:pPr>
        <w:rPr>
          <w:rFonts w:ascii="Calibri" w:hAnsi="Calibri"/>
          <w:b/>
          <w:i/>
          <w:color w:val="4472C4"/>
          <w:sz w:val="28"/>
          <w:szCs w:val="28"/>
        </w:rPr>
      </w:pPr>
      <w:r w:rsidRPr="00C22B74">
        <w:rPr>
          <w:rFonts w:ascii="Calibri" w:hAnsi="Calibri"/>
          <w:b/>
          <w:i/>
          <w:color w:val="4472C4"/>
          <w:sz w:val="28"/>
          <w:szCs w:val="28"/>
        </w:rPr>
        <w:t>Reference List</w:t>
      </w:r>
    </w:p>
    <w:p w14:paraId="4682FD13" w14:textId="77777777" w:rsidR="006A0283" w:rsidRDefault="006A0283" w:rsidP="0004170F">
      <w:pPr>
        <w:rPr>
          <w:rFonts w:ascii="Calibri" w:hAnsi="Calibri"/>
          <w:b/>
          <w:color w:val="4472C4"/>
          <w:sz w:val="28"/>
          <w:szCs w:val="28"/>
        </w:rPr>
      </w:pPr>
    </w:p>
    <w:p w14:paraId="2A339201" w14:textId="0DC1884F" w:rsidR="006A0283" w:rsidRPr="0040040C" w:rsidRDefault="006A0283" w:rsidP="006A0283">
      <w:pPr>
        <w:pStyle w:val="ListParagraph"/>
        <w:numPr>
          <w:ilvl w:val="0"/>
          <w:numId w:val="3"/>
        </w:numPr>
        <w:rPr>
          <w:rFonts w:ascii="Calibri" w:hAnsi="Calibri"/>
        </w:rPr>
      </w:pPr>
      <w:permStart w:id="1130576617" w:edGrp="everyone"/>
      <w:r w:rsidRPr="0040040C">
        <w:rPr>
          <w:rFonts w:ascii="Calibri" w:hAnsi="Calibri"/>
        </w:rPr>
        <w:t>In a numbered list</w:t>
      </w:r>
    </w:p>
    <w:p w14:paraId="018CB327" w14:textId="5496E776" w:rsidR="006A0283" w:rsidRPr="0040040C" w:rsidRDefault="006A0283" w:rsidP="006A0283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40040C">
        <w:rPr>
          <w:rFonts w:ascii="Calibri" w:hAnsi="Calibri"/>
        </w:rPr>
        <w:t>In alphabetical order by author</w:t>
      </w:r>
    </w:p>
    <w:p w14:paraId="2DF0AF42" w14:textId="1FDCE85C" w:rsidR="006A0283" w:rsidRDefault="006A0283" w:rsidP="006A0283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40040C">
        <w:rPr>
          <w:rFonts w:ascii="Calibri" w:hAnsi="Calibri"/>
        </w:rPr>
        <w:t>Calibri 1</w:t>
      </w:r>
      <w:r w:rsidR="0040040C" w:rsidRPr="0040040C">
        <w:rPr>
          <w:rFonts w:ascii="Calibri" w:hAnsi="Calibri"/>
        </w:rPr>
        <w:t>2</w:t>
      </w:r>
    </w:p>
    <w:p w14:paraId="1C2C77CD" w14:textId="4CE1AA93" w:rsidR="000A29AB" w:rsidRPr="0040040C" w:rsidRDefault="000A29AB" w:rsidP="006A0283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See Reference guidance document in Confluence </w:t>
      </w:r>
      <w:hyperlink r:id="rId10" w:history="1">
        <w:r w:rsidRPr="000A29AB">
          <w:rPr>
            <w:rStyle w:val="Hyperlink"/>
            <w:rFonts w:asciiTheme="minorHAnsi" w:hAnsiTheme="minorHAnsi"/>
          </w:rPr>
          <w:t>http://webdocs.rch.org.au:8090/display/CPG/Approach+to+CPG+review</w:t>
        </w:r>
      </w:hyperlink>
      <w:permEnd w:id="1130576617"/>
    </w:p>
    <w:sectPr w:rsidR="000A29AB" w:rsidRPr="004004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ate Harding" w:date="2020-10-29T14:41:00Z" w:initials="KH">
    <w:p w14:paraId="6CF926F9" w14:textId="77777777" w:rsidR="00181CB2" w:rsidRDefault="00181CB2" w:rsidP="00181CB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Please include a comment here with a summary of the changes for this CPG update e.g. change in treatment regimen, clinical criteria, investigation approach etc</w:t>
      </w:r>
    </w:p>
    <w:p w14:paraId="2D59184B" w14:textId="77777777" w:rsidR="00181CB2" w:rsidRDefault="00181CB2" w:rsidP="00181CB2">
      <w:pPr>
        <w:pStyle w:val="CommentText"/>
      </w:pPr>
      <w:r>
        <w:t>And the reason for the change e.g. new evidence, formatting, new flowchart etc</w:t>
      </w:r>
    </w:p>
    <w:p w14:paraId="36397C9F" w14:textId="4E05B635" w:rsidR="00181CB2" w:rsidRDefault="00181CB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397C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5309" w16cex:dateUtc="2020-10-29T0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97C9F" w16cid:durableId="234553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0C"/>
    <w:multiLevelType w:val="hybridMultilevel"/>
    <w:tmpl w:val="A686E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29C9"/>
    <w:multiLevelType w:val="hybridMultilevel"/>
    <w:tmpl w:val="6B983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47B54"/>
    <w:multiLevelType w:val="hybridMultilevel"/>
    <w:tmpl w:val="276842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34CE4"/>
    <w:multiLevelType w:val="hybridMultilevel"/>
    <w:tmpl w:val="37566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648C1"/>
    <w:multiLevelType w:val="hybridMultilevel"/>
    <w:tmpl w:val="C4C0A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71F93"/>
    <w:multiLevelType w:val="hybridMultilevel"/>
    <w:tmpl w:val="21D0B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F4696"/>
    <w:multiLevelType w:val="hybridMultilevel"/>
    <w:tmpl w:val="3BDA7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e Harding">
    <w15:presenceInfo w15:providerId="Windows Live" w15:userId="a50ecdf49b929b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BG2s1ok/BAw3XLCvnFQjX8H80BSazeDoL8c6tRfIbSx5MvmpsqyuvxR5AzAJ2lSDwvfooCOeVBZ/f6qWtHCuNw==" w:salt="CFZinjn4Q3hKkfzkWBb28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42"/>
    <w:rsid w:val="00012206"/>
    <w:rsid w:val="00035FB1"/>
    <w:rsid w:val="0004170F"/>
    <w:rsid w:val="00046379"/>
    <w:rsid w:val="000A2927"/>
    <w:rsid w:val="000A29AB"/>
    <w:rsid w:val="000C52D6"/>
    <w:rsid w:val="000D6103"/>
    <w:rsid w:val="00101A1A"/>
    <w:rsid w:val="00102DDC"/>
    <w:rsid w:val="001110D7"/>
    <w:rsid w:val="001370C6"/>
    <w:rsid w:val="00181CB2"/>
    <w:rsid w:val="001860F5"/>
    <w:rsid w:val="001A01F7"/>
    <w:rsid w:val="001B3C25"/>
    <w:rsid w:val="001C2666"/>
    <w:rsid w:val="001D509F"/>
    <w:rsid w:val="001E3A7D"/>
    <w:rsid w:val="001F16DA"/>
    <w:rsid w:val="00267DF9"/>
    <w:rsid w:val="00274A61"/>
    <w:rsid w:val="002B1617"/>
    <w:rsid w:val="002B2B20"/>
    <w:rsid w:val="002C27ED"/>
    <w:rsid w:val="002C3615"/>
    <w:rsid w:val="0032409B"/>
    <w:rsid w:val="00332B86"/>
    <w:rsid w:val="00340288"/>
    <w:rsid w:val="00346309"/>
    <w:rsid w:val="00355D0A"/>
    <w:rsid w:val="00375C7F"/>
    <w:rsid w:val="0039180B"/>
    <w:rsid w:val="003E7BA4"/>
    <w:rsid w:val="003F36AA"/>
    <w:rsid w:val="0040040C"/>
    <w:rsid w:val="004016CA"/>
    <w:rsid w:val="0041643B"/>
    <w:rsid w:val="00444A15"/>
    <w:rsid w:val="00451CB1"/>
    <w:rsid w:val="0048644E"/>
    <w:rsid w:val="004C260A"/>
    <w:rsid w:val="004E221A"/>
    <w:rsid w:val="00505BCE"/>
    <w:rsid w:val="00513ADF"/>
    <w:rsid w:val="00515F2E"/>
    <w:rsid w:val="00523736"/>
    <w:rsid w:val="005627F6"/>
    <w:rsid w:val="005C014F"/>
    <w:rsid w:val="005E00CB"/>
    <w:rsid w:val="005E3BE3"/>
    <w:rsid w:val="00605A48"/>
    <w:rsid w:val="00615C42"/>
    <w:rsid w:val="006435A6"/>
    <w:rsid w:val="0067094A"/>
    <w:rsid w:val="00677CFE"/>
    <w:rsid w:val="006A0283"/>
    <w:rsid w:val="006B2A37"/>
    <w:rsid w:val="006C2ABB"/>
    <w:rsid w:val="006D5908"/>
    <w:rsid w:val="006E1815"/>
    <w:rsid w:val="006F65F0"/>
    <w:rsid w:val="00725447"/>
    <w:rsid w:val="00734414"/>
    <w:rsid w:val="007619C1"/>
    <w:rsid w:val="007711BE"/>
    <w:rsid w:val="00772A54"/>
    <w:rsid w:val="0077501F"/>
    <w:rsid w:val="00784F37"/>
    <w:rsid w:val="007959F2"/>
    <w:rsid w:val="007A57E5"/>
    <w:rsid w:val="00823E70"/>
    <w:rsid w:val="00866F34"/>
    <w:rsid w:val="008A0577"/>
    <w:rsid w:val="008B1C65"/>
    <w:rsid w:val="008B5E5D"/>
    <w:rsid w:val="008C204A"/>
    <w:rsid w:val="00924883"/>
    <w:rsid w:val="0093191A"/>
    <w:rsid w:val="0099121F"/>
    <w:rsid w:val="009A56E0"/>
    <w:rsid w:val="009D3304"/>
    <w:rsid w:val="009D61BA"/>
    <w:rsid w:val="009E3900"/>
    <w:rsid w:val="009F4BD5"/>
    <w:rsid w:val="00A657BF"/>
    <w:rsid w:val="00A92F51"/>
    <w:rsid w:val="00A93D3C"/>
    <w:rsid w:val="00AB028F"/>
    <w:rsid w:val="00AB1B37"/>
    <w:rsid w:val="00AB2329"/>
    <w:rsid w:val="00AE2ECC"/>
    <w:rsid w:val="00B6352D"/>
    <w:rsid w:val="00B75A63"/>
    <w:rsid w:val="00BB106F"/>
    <w:rsid w:val="00BB18CA"/>
    <w:rsid w:val="00BD6540"/>
    <w:rsid w:val="00BE1C06"/>
    <w:rsid w:val="00BE31F7"/>
    <w:rsid w:val="00C22B74"/>
    <w:rsid w:val="00C26029"/>
    <w:rsid w:val="00C26A5E"/>
    <w:rsid w:val="00C33FF4"/>
    <w:rsid w:val="00C35AA0"/>
    <w:rsid w:val="00C610FF"/>
    <w:rsid w:val="00C97574"/>
    <w:rsid w:val="00CA4CA9"/>
    <w:rsid w:val="00CB5563"/>
    <w:rsid w:val="00CB5D09"/>
    <w:rsid w:val="00CC2182"/>
    <w:rsid w:val="00CF6D54"/>
    <w:rsid w:val="00D10EB7"/>
    <w:rsid w:val="00D33ECF"/>
    <w:rsid w:val="00D71EE8"/>
    <w:rsid w:val="00D979C4"/>
    <w:rsid w:val="00DC6DD7"/>
    <w:rsid w:val="00DE4450"/>
    <w:rsid w:val="00DE4FBE"/>
    <w:rsid w:val="00E008AD"/>
    <w:rsid w:val="00E75EFC"/>
    <w:rsid w:val="00EC751E"/>
    <w:rsid w:val="00EE17F0"/>
    <w:rsid w:val="00EE4526"/>
    <w:rsid w:val="00F01406"/>
    <w:rsid w:val="00F30B54"/>
    <w:rsid w:val="00FB46D1"/>
    <w:rsid w:val="00FE04D1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EAA90"/>
  <w15:chartTrackingRefBased/>
  <w15:docId w15:val="{D9289E3E-7EF7-4620-B50C-6C8D9C39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B1C65"/>
    <w:pPr>
      <w:keepNext/>
      <w:outlineLvl w:val="1"/>
    </w:pPr>
    <w:rPr>
      <w:rFonts w:ascii="Comic Sans MS" w:hAnsi="Comic Sans MS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B1C65"/>
    <w:pPr>
      <w:keepNext/>
      <w:spacing w:before="240" w:after="60"/>
      <w:outlineLvl w:val="3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B1B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1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1B37"/>
  </w:style>
  <w:style w:type="paragraph" w:styleId="CommentSubject">
    <w:name w:val="annotation subject"/>
    <w:basedOn w:val="CommentText"/>
    <w:next w:val="CommentText"/>
    <w:link w:val="CommentSubjectChar"/>
    <w:rsid w:val="00AB1B3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B1B37"/>
    <w:rPr>
      <w:b/>
      <w:bCs/>
    </w:rPr>
  </w:style>
  <w:style w:type="paragraph" w:styleId="BalloonText">
    <w:name w:val="Balloon Text"/>
    <w:basedOn w:val="Normal"/>
    <w:link w:val="BalloonTextChar"/>
    <w:rsid w:val="00AB1B3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B1B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121F"/>
    <w:rPr>
      <w:rFonts w:eastAsia="Calibri"/>
    </w:rPr>
  </w:style>
  <w:style w:type="character" w:styleId="Hyperlink">
    <w:name w:val="Hyperlink"/>
    <w:rsid w:val="00866F34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97574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04170F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Revision">
    <w:name w:val="Revision"/>
    <w:hidden/>
    <w:uiPriority w:val="99"/>
    <w:semiHidden/>
    <w:rsid w:val="00DE4450"/>
    <w:rPr>
      <w:sz w:val="24"/>
      <w:szCs w:val="24"/>
    </w:rPr>
  </w:style>
  <w:style w:type="paragraph" w:styleId="Header">
    <w:name w:val="header"/>
    <w:basedOn w:val="Normal"/>
    <w:link w:val="HeaderChar1"/>
    <w:uiPriority w:val="99"/>
    <w:rsid w:val="00C35AA0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textAlignment w:val="center"/>
    </w:pPr>
    <w:rPr>
      <w:rFonts w:ascii="Arial" w:eastAsia="MS Minngs" w:hAnsi="Arial" w:cs="MetaOT-Normal"/>
      <w:color w:val="000000"/>
      <w:sz w:val="22"/>
      <w:szCs w:val="19"/>
      <w:lang w:val="en-US" w:eastAsia="en-US"/>
    </w:rPr>
  </w:style>
  <w:style w:type="character" w:customStyle="1" w:styleId="HeaderChar">
    <w:name w:val="Header Char"/>
    <w:semiHidden/>
    <w:rsid w:val="00C35AA0"/>
    <w:rPr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C35AA0"/>
    <w:rPr>
      <w:rFonts w:ascii="Arial" w:eastAsia="MS Minngs" w:hAnsi="Arial" w:cs="MetaOT-Normal"/>
      <w:color w:val="000000"/>
      <w:sz w:val="22"/>
      <w:szCs w:val="19"/>
      <w:lang w:val="en-US" w:eastAsia="en-US"/>
    </w:rPr>
  </w:style>
  <w:style w:type="table" w:styleId="TableGrid">
    <w:name w:val="Table Grid"/>
    <w:basedOn w:val="TableNormal"/>
    <w:rsid w:val="00C3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283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028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2A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B1C65"/>
    <w:rPr>
      <w:rFonts w:ascii="Comic Sans MS" w:hAnsi="Comic Sans MS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B1C6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h.org.au/clinicalguide/guideline_index/Retrieval_servic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5" Type="http://schemas.microsoft.com/office/2016/09/relationships/commentsIds" Target="commentsIds.xml"/><Relationship Id="rId10" Type="http://schemas.openxmlformats.org/officeDocument/2006/relationships/hyperlink" Target="http://webdocs.rch.org.au:8090/display/CPG/Approach+to+CPG+re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ch.org.au/clinicalguide/guideline_index/Parent_Resources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2526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PRACTICE GUIDELINES – TEMPLATE VICTORIA WIDE</vt:lpstr>
    </vt:vector>
  </TitlesOfParts>
  <Company>NCAHS</Company>
  <LinksUpToDate>false</LinksUpToDate>
  <CharactersWithSpaces>2893</CharactersWithSpaces>
  <SharedDoc>false</SharedDoc>
  <HLinks>
    <vt:vector size="30" baseType="variant">
      <vt:variant>
        <vt:i4>6160400</vt:i4>
      </vt:variant>
      <vt:variant>
        <vt:i4>21</vt:i4>
      </vt:variant>
      <vt:variant>
        <vt:i4>0</vt:i4>
      </vt:variant>
      <vt:variant>
        <vt:i4>5</vt:i4>
      </vt:variant>
      <vt:variant>
        <vt:lpwstr>https://www.rch.org.au/piper/</vt:lpwstr>
      </vt:variant>
      <vt:variant>
        <vt:lpwstr/>
      </vt:variant>
      <vt:variant>
        <vt:i4>30</vt:i4>
      </vt:variant>
      <vt:variant>
        <vt:i4>18</vt:i4>
      </vt:variant>
      <vt:variant>
        <vt:i4>0</vt:i4>
      </vt:variant>
      <vt:variant>
        <vt:i4>5</vt:i4>
      </vt:variant>
      <vt:variant>
        <vt:lpwstr>https://www.childrens.health.qld.gov.au/chq/health-professionals/catch/queensland-transport-triage-tools/</vt:lpwstr>
      </vt:variant>
      <vt:variant>
        <vt:lpwstr/>
      </vt:variant>
      <vt:variant>
        <vt:i4>3080315</vt:i4>
      </vt:variant>
      <vt:variant>
        <vt:i4>6</vt:i4>
      </vt:variant>
      <vt:variant>
        <vt:i4>0</vt:i4>
      </vt:variant>
      <vt:variant>
        <vt:i4>5</vt:i4>
      </vt:variant>
      <vt:variant>
        <vt:lpwstr>https://www.rch.org.au/clinicalguide/guideline_index/retrieval_services</vt:lpwstr>
      </vt:variant>
      <vt:variant>
        <vt:lpwstr/>
      </vt:variant>
      <vt:variant>
        <vt:i4>2687013</vt:i4>
      </vt:variant>
      <vt:variant>
        <vt:i4>3</vt:i4>
      </vt:variant>
      <vt:variant>
        <vt:i4>0</vt:i4>
      </vt:variant>
      <vt:variant>
        <vt:i4>5</vt:i4>
      </vt:variant>
      <vt:variant>
        <vt:lpwstr>https://www.schn.health.nsw.gov.au/fact-sheets/</vt:lpwstr>
      </vt:variant>
      <vt:variant>
        <vt:lpwstr/>
      </vt:variant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https://www.rch.org.au/kidsinfo/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PRACTICE GUIDELINES – TEMPLATE VICTORIA WIDE</dc:title>
  <dc:subject/>
  <dc:creator>ch-library</dc:creator>
  <cp:keywords/>
  <cp:lastModifiedBy>Lynne Ticehurst</cp:lastModifiedBy>
  <cp:revision>2</cp:revision>
  <cp:lastPrinted>2016-07-20T05:47:00Z</cp:lastPrinted>
  <dcterms:created xsi:type="dcterms:W3CDTF">2021-02-03T03:19:00Z</dcterms:created>
  <dcterms:modified xsi:type="dcterms:W3CDTF">2021-02-03T03:19:00Z</dcterms:modified>
</cp:coreProperties>
</file>